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9A0" w:rsidRPr="00EF7FCA" w:rsidRDefault="00C649A0" w:rsidP="00EF7FCA">
      <w:pPr>
        <w:spacing w:line="480" w:lineRule="auto"/>
        <w:rPr>
          <w:rFonts w:ascii="Times New Roman" w:hAnsi="Times New Roman" w:cs="Times New Roman"/>
          <w:sz w:val="24"/>
          <w:szCs w:val="24"/>
        </w:rPr>
      </w:pPr>
      <w:bookmarkStart w:id="0" w:name="_GoBack"/>
      <w:bookmarkEnd w:id="0"/>
    </w:p>
    <w:p w:rsidR="00EF7FCA" w:rsidRDefault="00EF7FCA" w:rsidP="00EF7FCA">
      <w:pPr>
        <w:spacing w:line="480" w:lineRule="auto"/>
        <w:rPr>
          <w:rFonts w:ascii="Times New Roman" w:hAnsi="Times New Roman" w:cs="Times New Roman"/>
          <w:sz w:val="24"/>
          <w:szCs w:val="24"/>
        </w:rPr>
      </w:pPr>
    </w:p>
    <w:p w:rsidR="002B3E6E" w:rsidRPr="002B3E6E" w:rsidRDefault="002B3E6E" w:rsidP="002B3E6E">
      <w:pPr>
        <w:spacing w:line="480" w:lineRule="auto"/>
        <w:jc w:val="center"/>
        <w:rPr>
          <w:rFonts w:ascii="Times New Roman" w:hAnsi="Times New Roman" w:cs="Times New Roman"/>
          <w:sz w:val="24"/>
          <w:szCs w:val="24"/>
        </w:rPr>
      </w:pPr>
      <w:r w:rsidRPr="002B3E6E">
        <w:rPr>
          <w:rFonts w:ascii="Times New Roman" w:hAnsi="Times New Roman" w:cs="Times New Roman"/>
          <w:sz w:val="24"/>
          <w:szCs w:val="24"/>
        </w:rPr>
        <w:t>Author</w:t>
      </w:r>
    </w:p>
    <w:p w:rsidR="002B3E6E" w:rsidRPr="002B3E6E" w:rsidRDefault="002B3E6E" w:rsidP="002B3E6E">
      <w:pPr>
        <w:spacing w:line="480" w:lineRule="auto"/>
        <w:jc w:val="center"/>
        <w:rPr>
          <w:rFonts w:ascii="Times New Roman" w:hAnsi="Times New Roman" w:cs="Times New Roman"/>
          <w:sz w:val="24"/>
          <w:szCs w:val="24"/>
        </w:rPr>
      </w:pPr>
      <w:r w:rsidRPr="002B3E6E">
        <w:rPr>
          <w:rFonts w:ascii="Times New Roman" w:hAnsi="Times New Roman" w:cs="Times New Roman"/>
          <w:sz w:val="24"/>
          <w:szCs w:val="24"/>
        </w:rPr>
        <w:t>Institutional Affiliation</w:t>
      </w:r>
    </w:p>
    <w:p w:rsidR="002B3E6E" w:rsidRPr="002B3E6E" w:rsidRDefault="002B3E6E" w:rsidP="002B3E6E">
      <w:pPr>
        <w:spacing w:line="480" w:lineRule="auto"/>
        <w:jc w:val="center"/>
        <w:rPr>
          <w:rFonts w:ascii="Times New Roman" w:hAnsi="Times New Roman" w:cs="Times New Roman"/>
          <w:sz w:val="24"/>
          <w:szCs w:val="24"/>
        </w:rPr>
      </w:pPr>
      <w:r w:rsidRPr="002B3E6E">
        <w:rPr>
          <w:rFonts w:ascii="Times New Roman" w:hAnsi="Times New Roman" w:cs="Times New Roman"/>
          <w:sz w:val="24"/>
          <w:szCs w:val="24"/>
        </w:rPr>
        <w:t>Instructor</w:t>
      </w:r>
    </w:p>
    <w:p w:rsidR="002B3E6E" w:rsidRPr="002B3E6E" w:rsidRDefault="002B3E6E" w:rsidP="002B3E6E">
      <w:pPr>
        <w:spacing w:line="480" w:lineRule="auto"/>
        <w:jc w:val="center"/>
        <w:rPr>
          <w:rFonts w:ascii="Times New Roman" w:hAnsi="Times New Roman" w:cs="Times New Roman"/>
          <w:sz w:val="24"/>
          <w:szCs w:val="24"/>
        </w:rPr>
      </w:pPr>
      <w:r w:rsidRPr="002B3E6E">
        <w:rPr>
          <w:rFonts w:ascii="Times New Roman" w:hAnsi="Times New Roman" w:cs="Times New Roman"/>
          <w:sz w:val="24"/>
          <w:szCs w:val="24"/>
        </w:rPr>
        <w:t>Course code</w:t>
      </w:r>
    </w:p>
    <w:p w:rsidR="00EF7FCA" w:rsidRDefault="002B3E6E" w:rsidP="002B3E6E">
      <w:pPr>
        <w:spacing w:line="480" w:lineRule="auto"/>
        <w:jc w:val="center"/>
        <w:rPr>
          <w:rFonts w:ascii="Times New Roman" w:hAnsi="Times New Roman" w:cs="Times New Roman"/>
          <w:sz w:val="24"/>
          <w:szCs w:val="24"/>
        </w:rPr>
      </w:pPr>
      <w:r w:rsidRPr="002B3E6E">
        <w:rPr>
          <w:rFonts w:ascii="Times New Roman" w:hAnsi="Times New Roman" w:cs="Times New Roman"/>
          <w:sz w:val="24"/>
          <w:szCs w:val="24"/>
        </w:rPr>
        <w:t>Date of submission</w:t>
      </w: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EF7FCA" w:rsidRDefault="00EF7FCA" w:rsidP="00EF7FCA">
      <w:pPr>
        <w:spacing w:line="480" w:lineRule="auto"/>
        <w:rPr>
          <w:rFonts w:ascii="Times New Roman" w:hAnsi="Times New Roman" w:cs="Times New Roman"/>
          <w:sz w:val="24"/>
          <w:szCs w:val="24"/>
        </w:rPr>
      </w:pPr>
    </w:p>
    <w:p w:rsidR="002B3E6E" w:rsidRDefault="002B3E6E" w:rsidP="00EF7FCA">
      <w:pPr>
        <w:spacing w:line="480" w:lineRule="auto"/>
        <w:rPr>
          <w:rFonts w:ascii="Times New Roman" w:hAnsi="Times New Roman" w:cs="Times New Roman"/>
          <w:sz w:val="24"/>
          <w:szCs w:val="24"/>
        </w:rPr>
      </w:pPr>
    </w:p>
    <w:p w:rsidR="00C649A0" w:rsidRPr="00EF7FCA" w:rsidRDefault="00C649A0"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lastRenderedPageBreak/>
        <w:t>Abstract.</w:t>
      </w:r>
    </w:p>
    <w:p w:rsidR="00C649A0" w:rsidRPr="00EF7FCA" w:rsidRDefault="00C649A0" w:rsidP="002A1AE6">
      <w:pPr>
        <w:spacing w:line="480" w:lineRule="auto"/>
        <w:ind w:firstLine="720"/>
        <w:rPr>
          <w:rFonts w:ascii="Times New Roman" w:hAnsi="Times New Roman" w:cs="Times New Roman"/>
          <w:sz w:val="24"/>
          <w:szCs w:val="24"/>
        </w:rPr>
      </w:pPr>
      <w:r w:rsidRPr="00EF7FCA">
        <w:rPr>
          <w:rFonts w:ascii="Times New Roman" w:hAnsi="Times New Roman" w:cs="Times New Roman"/>
          <w:sz w:val="24"/>
          <w:szCs w:val="24"/>
        </w:rPr>
        <w:t xml:space="preserve">The </w:t>
      </w:r>
      <w:r w:rsidR="00EF7FCA" w:rsidRPr="00EF7FCA">
        <w:rPr>
          <w:rFonts w:ascii="Times New Roman" w:hAnsi="Times New Roman" w:cs="Times New Roman"/>
          <w:sz w:val="24"/>
          <w:szCs w:val="24"/>
        </w:rPr>
        <w:t xml:space="preserve">ecosystem is characterized by competition of scarce resources in the environment. Predators also compete for food and space in the ecosystem. The species of various organisms that are prey must develop traits that enable them to survive and reproduce. Such desirable traits should be transmitted to the next generation so that they can improve their survival and adaptability in the environment. The study aims at determining the process through which natural selection takes place in an ecosystem. The blue and orange chips have low adaptability to the environment and they become extinct by the first generation. The experiment shows that organisms that are adapted to survive are selected while the rest dies and do not reproduce. </w:t>
      </w:r>
    </w:p>
    <w:p w:rsidR="00EF7FCA" w:rsidRPr="00EF7FCA" w:rsidRDefault="00EF7FCA"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 xml:space="preserve">Key words. </w:t>
      </w:r>
      <w:r w:rsidR="001B5F8A">
        <w:rPr>
          <w:rFonts w:ascii="Times New Roman" w:hAnsi="Times New Roman" w:cs="Times New Roman"/>
          <w:sz w:val="24"/>
          <w:szCs w:val="24"/>
        </w:rPr>
        <w:t xml:space="preserve"> </w:t>
      </w:r>
      <w:r w:rsidRPr="00EF7FCA">
        <w:rPr>
          <w:rFonts w:ascii="Times New Roman" w:hAnsi="Times New Roman" w:cs="Times New Roman"/>
          <w:sz w:val="24"/>
          <w:szCs w:val="24"/>
        </w:rPr>
        <w:t>Habitat, natural selection, adaptations, fitness, extinct</w:t>
      </w:r>
      <w:r w:rsidR="00AF1ADD">
        <w:rPr>
          <w:rFonts w:ascii="Times New Roman" w:hAnsi="Times New Roman" w:cs="Times New Roman"/>
          <w:sz w:val="24"/>
          <w:szCs w:val="24"/>
        </w:rPr>
        <w:t>ion</w:t>
      </w:r>
      <w:r w:rsidRPr="00EF7FCA">
        <w:rPr>
          <w:rFonts w:ascii="Times New Roman" w:hAnsi="Times New Roman" w:cs="Times New Roman"/>
          <w:sz w:val="24"/>
          <w:szCs w:val="24"/>
        </w:rPr>
        <w:t>.</w:t>
      </w:r>
    </w:p>
    <w:p w:rsidR="00E870CA" w:rsidRPr="00EF7FCA" w:rsidRDefault="0065588B"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Introduction.</w:t>
      </w:r>
    </w:p>
    <w:p w:rsidR="002A1AE6" w:rsidRDefault="00FE4A38" w:rsidP="002A1AE6">
      <w:pPr>
        <w:spacing w:line="480" w:lineRule="auto"/>
        <w:ind w:firstLine="720"/>
        <w:rPr>
          <w:rFonts w:ascii="Times New Roman" w:hAnsi="Times New Roman" w:cs="Times New Roman"/>
          <w:sz w:val="24"/>
          <w:szCs w:val="24"/>
        </w:rPr>
      </w:pPr>
      <w:r w:rsidRPr="00FE4A38">
        <w:rPr>
          <w:rFonts w:ascii="Times New Roman" w:hAnsi="Times New Roman" w:cs="Times New Roman"/>
          <w:sz w:val="24"/>
          <w:szCs w:val="24"/>
        </w:rPr>
        <w:t>(Lau and Wigginton 2020)</w:t>
      </w:r>
      <w:r>
        <w:rPr>
          <w:rFonts w:ascii="Times New Roman" w:hAnsi="Times New Roman" w:cs="Times New Roman"/>
          <w:sz w:val="24"/>
          <w:szCs w:val="24"/>
        </w:rPr>
        <w:t xml:space="preserve"> argues that a</w:t>
      </w:r>
      <w:r w:rsidR="0065588B" w:rsidRPr="00EF7FCA">
        <w:rPr>
          <w:rFonts w:ascii="Times New Roman" w:hAnsi="Times New Roman" w:cs="Times New Roman"/>
          <w:sz w:val="24"/>
          <w:szCs w:val="24"/>
        </w:rPr>
        <w:t xml:space="preserve">ll organisms existing in a similar habitat compete for the various resources that are scarce in the environment. The organisms are also exposed to various threats in the ecosystem, such as predators that reduce their population in the </w:t>
      </w:r>
      <w:r w:rsidR="001B5F8A">
        <w:rPr>
          <w:rFonts w:ascii="Times New Roman" w:hAnsi="Times New Roman" w:cs="Times New Roman"/>
          <w:sz w:val="24"/>
          <w:szCs w:val="24"/>
        </w:rPr>
        <w:t>ecosystem. S</w:t>
      </w:r>
      <w:r w:rsidR="0065588B" w:rsidRPr="00EF7FCA">
        <w:rPr>
          <w:rFonts w:ascii="Times New Roman" w:hAnsi="Times New Roman" w:cs="Times New Roman"/>
          <w:sz w:val="24"/>
          <w:szCs w:val="24"/>
        </w:rPr>
        <w:t>uch organisms must develop traits or features that will reduce their exposure to the risks they face in their habitat. Those organisms that survive pass the desirable traits to their offspring and adapt to the environment</w:t>
      </w:r>
      <w:r w:rsidR="00EF7FCA" w:rsidRPr="00EF7FCA">
        <w:rPr>
          <w:rFonts w:ascii="Times New Roman" w:hAnsi="Times New Roman" w:cs="Times New Roman"/>
          <w:sz w:val="24"/>
          <w:szCs w:val="24"/>
        </w:rPr>
        <w:t xml:space="preserve"> (Brooker et al, 2016)</w:t>
      </w:r>
      <w:r w:rsidR="0065588B" w:rsidRPr="00EF7FCA">
        <w:rPr>
          <w:rFonts w:ascii="Times New Roman" w:hAnsi="Times New Roman" w:cs="Times New Roman"/>
          <w:sz w:val="24"/>
          <w:szCs w:val="24"/>
        </w:rPr>
        <w:t xml:space="preserve">. Organisms that do not survive are wiped out from the ecosystem, and the gradual reduction in population leads to extinction. This process of acquiring desirable traits to survive in the ecosystem is known as adaptation. </w:t>
      </w:r>
      <w:r>
        <w:rPr>
          <w:rFonts w:ascii="Times New Roman" w:hAnsi="Times New Roman" w:cs="Times New Roman"/>
          <w:sz w:val="24"/>
          <w:szCs w:val="24"/>
        </w:rPr>
        <w:t>Godfrey-Smith, (2009) argues that t</w:t>
      </w:r>
      <w:r w:rsidR="0065588B" w:rsidRPr="00EF7FCA">
        <w:rPr>
          <w:rFonts w:ascii="Times New Roman" w:hAnsi="Times New Roman" w:cs="Times New Roman"/>
          <w:sz w:val="24"/>
          <w:szCs w:val="24"/>
        </w:rPr>
        <w:t xml:space="preserve">he process in which organisms with desirable traits are selected while others become extinct is known as natural selection. </w:t>
      </w:r>
    </w:p>
    <w:p w:rsidR="00F67FC3" w:rsidRDefault="00F67FC3" w:rsidP="002A1AE6">
      <w:pPr>
        <w:spacing w:line="480" w:lineRule="auto"/>
        <w:ind w:firstLine="720"/>
        <w:rPr>
          <w:rFonts w:ascii="Times New Roman" w:hAnsi="Times New Roman" w:cs="Times New Roman"/>
          <w:sz w:val="24"/>
          <w:szCs w:val="24"/>
        </w:rPr>
      </w:pPr>
    </w:p>
    <w:p w:rsidR="00F67FC3" w:rsidRDefault="00F67FC3" w:rsidP="002A1AE6">
      <w:pPr>
        <w:spacing w:line="480" w:lineRule="auto"/>
        <w:ind w:firstLine="720"/>
        <w:rPr>
          <w:rFonts w:ascii="Times New Roman" w:hAnsi="Times New Roman" w:cs="Times New Roman"/>
          <w:sz w:val="24"/>
          <w:szCs w:val="24"/>
        </w:rPr>
      </w:pPr>
    </w:p>
    <w:p w:rsidR="00F67FC3" w:rsidRDefault="00F67FC3" w:rsidP="002A1AE6">
      <w:pPr>
        <w:spacing w:line="480" w:lineRule="auto"/>
        <w:ind w:firstLine="720"/>
        <w:rPr>
          <w:rFonts w:ascii="Times New Roman" w:hAnsi="Times New Roman" w:cs="Times New Roman"/>
          <w:sz w:val="24"/>
          <w:szCs w:val="24"/>
        </w:rPr>
      </w:pPr>
      <w:r>
        <w:rPr>
          <w:rFonts w:ascii="Times New Roman" w:hAnsi="Times New Roman" w:cs="Times New Roman"/>
          <w:sz w:val="24"/>
          <w:szCs w:val="24"/>
        </w:rPr>
        <w:t>Objectives and hypothesis.</w:t>
      </w:r>
    </w:p>
    <w:p w:rsidR="00FA6774" w:rsidRPr="00EF7FCA" w:rsidRDefault="0065588B" w:rsidP="002A1AE6">
      <w:pPr>
        <w:spacing w:line="480" w:lineRule="auto"/>
        <w:ind w:firstLine="720"/>
        <w:rPr>
          <w:rFonts w:ascii="Times New Roman" w:hAnsi="Times New Roman" w:cs="Times New Roman"/>
          <w:sz w:val="24"/>
          <w:szCs w:val="24"/>
        </w:rPr>
      </w:pPr>
      <w:r w:rsidRPr="00EF7FCA">
        <w:rPr>
          <w:rFonts w:ascii="Times New Roman" w:hAnsi="Times New Roman" w:cs="Times New Roman"/>
          <w:sz w:val="24"/>
          <w:szCs w:val="24"/>
        </w:rPr>
        <w:t>This experiment is aimed at investigating how natural selection takes place in an environment through modeling. A population of the same species with different traits is selected and observed how predators and increases reduce their population through reproduction. The hypothesis of this study is to determine how or</w:t>
      </w:r>
      <w:r w:rsidR="008F4D2F" w:rsidRPr="00EF7FCA">
        <w:rPr>
          <w:rFonts w:ascii="Times New Roman" w:hAnsi="Times New Roman" w:cs="Times New Roman"/>
          <w:sz w:val="24"/>
          <w:szCs w:val="24"/>
        </w:rPr>
        <w:t>ganisms of the same species undergo natural selection. The experiment enables one to determine how some physical traits enable the organisms to survive within the ecosystem. Among the different colors of organisms selected, the brighter colors exposed the organisms to predators, reducing their population. The color which reduced the exposure of organism improved its survival in the ecosystem.</w:t>
      </w:r>
    </w:p>
    <w:p w:rsidR="008F4D2F" w:rsidRPr="00EF7FCA" w:rsidRDefault="0065588B"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Methods.</w:t>
      </w:r>
    </w:p>
    <w:p w:rsidR="005D4B51" w:rsidRPr="00EF7FCA" w:rsidRDefault="0065588B"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 xml:space="preserve">The </w:t>
      </w:r>
      <w:r w:rsidR="000F30FD" w:rsidRPr="00EF7FCA">
        <w:rPr>
          <w:rFonts w:ascii="Times New Roman" w:hAnsi="Times New Roman" w:cs="Times New Roman"/>
          <w:sz w:val="24"/>
          <w:szCs w:val="24"/>
        </w:rPr>
        <w:t xml:space="preserve">students engage in a simulation by counting the population of organisms with different colors after being exposed to predation and the population change after reproduction. The modeling applies the asexual population of the organisms which inhabit a heterogeneous environment. </w:t>
      </w:r>
      <w:r w:rsidR="005D4B51">
        <w:rPr>
          <w:rFonts w:ascii="Times New Roman" w:hAnsi="Times New Roman" w:cs="Times New Roman"/>
          <w:sz w:val="24"/>
          <w:szCs w:val="24"/>
        </w:rPr>
        <w:t>The learners who acted as the predators and grabs a chip removing it from the habitat, the picking of a chip is selected randomly while facing away. The survivors after predation event are recorded. Time is provided to allow reproduction for the next generation to be created. The population after reproduction is recorded.</w:t>
      </w:r>
    </w:p>
    <w:p w:rsidR="000F30FD" w:rsidRPr="00EF7FCA" w:rsidRDefault="0065588B"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Results.</w:t>
      </w:r>
    </w:p>
    <w:p w:rsidR="00FA6774" w:rsidRPr="00EF7FCA" w:rsidRDefault="00E35CC2" w:rsidP="002A1AE6">
      <w:pPr>
        <w:spacing w:line="480" w:lineRule="auto"/>
        <w:ind w:firstLine="720"/>
        <w:rPr>
          <w:rFonts w:ascii="Times New Roman" w:hAnsi="Times New Roman" w:cs="Times New Roman"/>
          <w:sz w:val="24"/>
          <w:szCs w:val="24"/>
        </w:rPr>
      </w:pPr>
      <w:r w:rsidRPr="00EF7FCA">
        <w:rPr>
          <w:rFonts w:ascii="Times New Roman" w:hAnsi="Times New Roman" w:cs="Times New Roman"/>
          <w:sz w:val="24"/>
          <w:szCs w:val="24"/>
        </w:rPr>
        <w:t>The black chips</w:t>
      </w:r>
      <w:r w:rsidR="0065588B" w:rsidRPr="00EF7FCA">
        <w:rPr>
          <w:rFonts w:ascii="Times New Roman" w:hAnsi="Times New Roman" w:cs="Times New Roman"/>
          <w:sz w:val="24"/>
          <w:szCs w:val="24"/>
        </w:rPr>
        <w:t xml:space="preserve"> population, which is selected for the experiment, is four, and in the first generation, only three are left after predation. In contrast, after reproduction, the population increases to twelve. </w:t>
      </w:r>
      <w:r w:rsidR="00FE4A38">
        <w:rPr>
          <w:rFonts w:ascii="Times New Roman" w:hAnsi="Times New Roman" w:cs="Times New Roman"/>
          <w:sz w:val="24"/>
          <w:szCs w:val="24"/>
        </w:rPr>
        <w:t xml:space="preserve">The black chips survived and remained the only species in the habitat. At </w:t>
      </w:r>
      <w:r w:rsidR="00FE4A38">
        <w:rPr>
          <w:rFonts w:ascii="Times New Roman" w:hAnsi="Times New Roman" w:cs="Times New Roman"/>
          <w:sz w:val="24"/>
          <w:szCs w:val="24"/>
        </w:rPr>
        <w:lastRenderedPageBreak/>
        <w:t xml:space="preserve">fifth generation, the population was 40 after reproduction. </w:t>
      </w:r>
      <w:r w:rsidRPr="00EF7FCA">
        <w:rPr>
          <w:rFonts w:ascii="Times New Roman" w:hAnsi="Times New Roman" w:cs="Times New Roman"/>
          <w:sz w:val="24"/>
          <w:szCs w:val="24"/>
        </w:rPr>
        <w:t xml:space="preserve">The population of these organisms increases after reproduction up to the fifth generation. </w:t>
      </w:r>
      <w:r w:rsidR="0065588B" w:rsidRPr="00EF7FCA">
        <w:rPr>
          <w:rFonts w:ascii="Times New Roman" w:hAnsi="Times New Roman" w:cs="Times New Roman"/>
          <w:sz w:val="24"/>
          <w:szCs w:val="24"/>
        </w:rPr>
        <w:t xml:space="preserve">In the second generation, the population after predation is seven, and after reproduction, the population increases to twenty-eight. The organisms of the color blue in the first generation are zero after predation and zero after reproduction. </w:t>
      </w:r>
      <w:r w:rsidR="00911747">
        <w:rPr>
          <w:rFonts w:ascii="Times New Roman" w:hAnsi="Times New Roman" w:cs="Times New Roman"/>
          <w:sz w:val="24"/>
          <w:szCs w:val="24"/>
        </w:rPr>
        <w:t>The blue chips increased in frequency until they were the only surviving</w:t>
      </w:r>
      <w:r w:rsidR="009E534D">
        <w:rPr>
          <w:rFonts w:ascii="Times New Roman" w:hAnsi="Times New Roman" w:cs="Times New Roman"/>
          <w:sz w:val="24"/>
          <w:szCs w:val="24"/>
        </w:rPr>
        <w:t xml:space="preserve"> phenotype</w:t>
      </w:r>
      <w:r w:rsidR="00911747">
        <w:rPr>
          <w:rFonts w:ascii="Times New Roman" w:hAnsi="Times New Roman" w:cs="Times New Roman"/>
          <w:sz w:val="24"/>
          <w:szCs w:val="24"/>
        </w:rPr>
        <w:t xml:space="preserve"> by</w:t>
      </w:r>
      <w:r w:rsidR="009E534D">
        <w:rPr>
          <w:rFonts w:ascii="Times New Roman" w:hAnsi="Times New Roman" w:cs="Times New Roman"/>
          <w:sz w:val="24"/>
          <w:szCs w:val="24"/>
        </w:rPr>
        <w:t xml:space="preserve"> the beginning of</w:t>
      </w:r>
      <w:r w:rsidR="00911747">
        <w:rPr>
          <w:rFonts w:ascii="Times New Roman" w:hAnsi="Times New Roman" w:cs="Times New Roman"/>
          <w:sz w:val="24"/>
          <w:szCs w:val="24"/>
        </w:rPr>
        <w:t xml:space="preserve"> </w:t>
      </w:r>
      <w:r w:rsidR="009E534D">
        <w:rPr>
          <w:rFonts w:ascii="Times New Roman" w:hAnsi="Times New Roman" w:cs="Times New Roman"/>
          <w:sz w:val="24"/>
          <w:szCs w:val="24"/>
        </w:rPr>
        <w:t xml:space="preserve">the fifth </w:t>
      </w:r>
      <w:r w:rsidR="00911747">
        <w:rPr>
          <w:rFonts w:ascii="Times New Roman" w:hAnsi="Times New Roman" w:cs="Times New Roman"/>
          <w:sz w:val="24"/>
          <w:szCs w:val="24"/>
        </w:rPr>
        <w:t>generation</w:t>
      </w:r>
      <w:r w:rsidR="009E534D">
        <w:rPr>
          <w:rFonts w:ascii="Times New Roman" w:hAnsi="Times New Roman" w:cs="Times New Roman"/>
          <w:sz w:val="24"/>
          <w:szCs w:val="24"/>
        </w:rPr>
        <w:t xml:space="preserve"> (figure 1). This positive trend was significant (r=0.961, p=0.002. table 1). The dark purple chips reduce in population until none is remaining by the beginning of the fourth generation (figure 1). This negative trend is not significant (r= -0.686, p=0.133).</w:t>
      </w:r>
      <w:r w:rsidR="00911747">
        <w:rPr>
          <w:rFonts w:ascii="Times New Roman" w:hAnsi="Times New Roman" w:cs="Times New Roman"/>
          <w:sz w:val="24"/>
          <w:szCs w:val="24"/>
        </w:rPr>
        <w:t xml:space="preserve"> </w:t>
      </w:r>
      <w:r w:rsidR="009E534D">
        <w:rPr>
          <w:rFonts w:ascii="Times New Roman" w:hAnsi="Times New Roman" w:cs="Times New Roman"/>
          <w:sz w:val="24"/>
          <w:szCs w:val="24"/>
        </w:rPr>
        <w:t>T</w:t>
      </w:r>
      <w:r w:rsidR="00FE4A38">
        <w:rPr>
          <w:rFonts w:ascii="Times New Roman" w:hAnsi="Times New Roman" w:cs="Times New Roman"/>
          <w:sz w:val="24"/>
          <w:szCs w:val="24"/>
        </w:rPr>
        <w:t>he results confirmed that all organisms have ability to reproduce and not all organisms survive. They are selected based on their adaptability.</w:t>
      </w:r>
    </w:p>
    <w:p w:rsidR="00E35CC2" w:rsidRPr="00EF7FCA" w:rsidRDefault="0065588B" w:rsidP="00EF7FCA">
      <w:pPr>
        <w:spacing w:line="480" w:lineRule="auto"/>
        <w:rPr>
          <w:rFonts w:ascii="Times New Roman" w:hAnsi="Times New Roman" w:cs="Times New Roman"/>
          <w:sz w:val="24"/>
          <w:szCs w:val="24"/>
        </w:rPr>
      </w:pPr>
      <w:r w:rsidRPr="00EF7FCA">
        <w:rPr>
          <w:rFonts w:ascii="Times New Roman" w:hAnsi="Times New Roman" w:cs="Times New Roman"/>
          <w:sz w:val="24"/>
          <w:szCs w:val="24"/>
        </w:rPr>
        <w:t>Discussion.</w:t>
      </w:r>
    </w:p>
    <w:p w:rsidR="002A1AE6" w:rsidRDefault="0065588B" w:rsidP="002A1AE6">
      <w:pPr>
        <w:spacing w:line="480" w:lineRule="auto"/>
        <w:ind w:firstLine="720"/>
        <w:rPr>
          <w:rFonts w:ascii="Times New Roman" w:hAnsi="Times New Roman" w:cs="Times New Roman"/>
          <w:sz w:val="24"/>
          <w:szCs w:val="24"/>
        </w:rPr>
      </w:pPr>
      <w:r w:rsidRPr="00EF7FCA">
        <w:rPr>
          <w:rFonts w:ascii="Times New Roman" w:hAnsi="Times New Roman" w:cs="Times New Roman"/>
          <w:sz w:val="24"/>
          <w:szCs w:val="24"/>
        </w:rPr>
        <w:t xml:space="preserve">The experiment's objective was to determine how natural selection takes place about organisms of similar species but different phenotypes. The objectives were achieved as the process of natural selection is spelled out as every generation indicated a change of population after predation and reproduction. The black chips increased gradually after every generation until they were the only ones left by the fifth generation. This means the color was a desirable trait that made the organism adaptable to the habitat. The orange and blue chips became extinct after predation in the first generation. This concludes that their color did not make them survive in the habitat and, therefore, were selected. The experiment confirms the hypothesis because the conditions of the ecosystem are favorable to the black chips. Therefore they can survive and reduce their exposure to predators. </w:t>
      </w:r>
      <w:r w:rsidR="002B3E6E" w:rsidRPr="00EF7FCA">
        <w:rPr>
          <w:rFonts w:ascii="Times New Roman" w:hAnsi="Times New Roman" w:cs="Times New Roman"/>
          <w:sz w:val="24"/>
          <w:szCs w:val="24"/>
        </w:rPr>
        <w:t>T</w:t>
      </w:r>
      <w:r w:rsidR="002B3E6E">
        <w:rPr>
          <w:rFonts w:ascii="Times New Roman" w:hAnsi="Times New Roman" w:cs="Times New Roman"/>
          <w:sz w:val="24"/>
          <w:szCs w:val="24"/>
        </w:rPr>
        <w:t xml:space="preserve">his increases their frequency of reproduction </w:t>
      </w:r>
      <w:r w:rsidR="002B3E6E" w:rsidRPr="00EF7FCA">
        <w:rPr>
          <w:rFonts w:ascii="Times New Roman" w:hAnsi="Times New Roman" w:cs="Times New Roman"/>
          <w:sz w:val="24"/>
          <w:szCs w:val="24"/>
        </w:rPr>
        <w:t>rate and hence increases</w:t>
      </w:r>
      <w:r w:rsidRPr="00EF7FCA">
        <w:rPr>
          <w:rFonts w:ascii="Times New Roman" w:hAnsi="Times New Roman" w:cs="Times New Roman"/>
          <w:sz w:val="24"/>
          <w:szCs w:val="24"/>
        </w:rPr>
        <w:t xml:space="preserve"> in population gradually.</w:t>
      </w:r>
    </w:p>
    <w:p w:rsidR="00065691" w:rsidRDefault="0065588B" w:rsidP="002A1AE6">
      <w:pPr>
        <w:spacing w:line="480" w:lineRule="auto"/>
        <w:ind w:firstLine="720"/>
        <w:rPr>
          <w:rFonts w:ascii="Times New Roman" w:hAnsi="Times New Roman" w:cs="Times New Roman"/>
          <w:sz w:val="24"/>
          <w:szCs w:val="24"/>
        </w:rPr>
      </w:pPr>
      <w:r w:rsidRPr="00EF7FCA">
        <w:rPr>
          <w:rFonts w:ascii="Times New Roman" w:hAnsi="Times New Roman" w:cs="Times New Roman"/>
          <w:sz w:val="24"/>
          <w:szCs w:val="24"/>
        </w:rPr>
        <w:lastRenderedPageBreak/>
        <w:t xml:space="preserve"> </w:t>
      </w:r>
      <w:r w:rsidR="00126731" w:rsidRPr="00EF7FCA">
        <w:rPr>
          <w:rFonts w:ascii="Times New Roman" w:hAnsi="Times New Roman" w:cs="Times New Roman"/>
          <w:sz w:val="24"/>
          <w:szCs w:val="24"/>
        </w:rPr>
        <w:t xml:space="preserve">Fitness refers to the expected reproductive success in a lifetime of organisms with a particular genotype and phenotype. The black chips are fit to increase their reproductive success in every generation. Adaptation means acquiring traits that enable to organism to survive and reproduce successfully. The blue chips do not develop traits that enabled them to survive and, therefore, could not reproduce. </w:t>
      </w:r>
      <w:r w:rsidRPr="00EF7FCA">
        <w:rPr>
          <w:rFonts w:ascii="Times New Roman" w:hAnsi="Times New Roman" w:cs="Times New Roman"/>
          <w:sz w:val="24"/>
          <w:szCs w:val="24"/>
        </w:rPr>
        <w:t xml:space="preserve">The study confirms that all organisms can reproduce, but the adaptability determines their survival in the ecosystem. Different organisms have traits that make them adapt to the ecosystem, and the desirable traits are passed to the offspring in proceeding generation, improving their reproduction frequency.  </w:t>
      </w: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FE4A38" w:rsidRDefault="00FE4A38" w:rsidP="001B5F8A">
      <w:pPr>
        <w:spacing w:line="480" w:lineRule="auto"/>
        <w:rPr>
          <w:rFonts w:ascii="Times New Roman" w:hAnsi="Times New Roman" w:cs="Times New Roman"/>
          <w:sz w:val="24"/>
          <w:szCs w:val="24"/>
        </w:rPr>
      </w:pPr>
    </w:p>
    <w:p w:rsidR="00520507" w:rsidRPr="00520507" w:rsidRDefault="00520507" w:rsidP="001B5F8A">
      <w:pPr>
        <w:spacing w:line="480" w:lineRule="auto"/>
        <w:rPr>
          <w:rFonts w:ascii="Times New Roman" w:hAnsi="Times New Roman" w:cs="Times New Roman"/>
          <w:sz w:val="24"/>
          <w:szCs w:val="24"/>
        </w:rPr>
      </w:pPr>
      <w:r w:rsidRPr="00520507">
        <w:rPr>
          <w:rFonts w:ascii="Times New Roman" w:hAnsi="Times New Roman" w:cs="Times New Roman"/>
          <w:sz w:val="24"/>
          <w:szCs w:val="24"/>
        </w:rPr>
        <w:lastRenderedPageBreak/>
        <w:t>Literature Cited</w:t>
      </w:r>
    </w:p>
    <w:p w:rsidR="00520507" w:rsidRDefault="00520507" w:rsidP="001B5F8A">
      <w:pPr>
        <w:spacing w:line="480" w:lineRule="auto"/>
        <w:ind w:left="720" w:hanging="720"/>
        <w:rPr>
          <w:rFonts w:ascii="Times New Roman" w:hAnsi="Times New Roman" w:cs="Times New Roman"/>
          <w:sz w:val="24"/>
          <w:szCs w:val="24"/>
        </w:rPr>
      </w:pPr>
      <w:r w:rsidRPr="00520507">
        <w:rPr>
          <w:rFonts w:ascii="Times New Roman" w:hAnsi="Times New Roman" w:cs="Times New Roman"/>
          <w:sz w:val="24"/>
          <w:szCs w:val="24"/>
        </w:rPr>
        <w:t>Brooker R, Widmaier EP, Graham LE, Stiling PD. 2016. Biology 4 th Edition. McGraw Hill, New</w:t>
      </w:r>
      <w:r w:rsidR="001B5F8A">
        <w:rPr>
          <w:rFonts w:ascii="Times New Roman" w:hAnsi="Times New Roman" w:cs="Times New Roman"/>
          <w:sz w:val="24"/>
          <w:szCs w:val="24"/>
        </w:rPr>
        <w:t xml:space="preserve"> </w:t>
      </w:r>
      <w:r w:rsidRPr="00520507">
        <w:rPr>
          <w:rFonts w:ascii="Times New Roman" w:hAnsi="Times New Roman" w:cs="Times New Roman"/>
          <w:sz w:val="24"/>
          <w:szCs w:val="24"/>
        </w:rPr>
        <w:t>York.</w:t>
      </w:r>
    </w:p>
    <w:p w:rsidR="00FE4A38" w:rsidRPr="00520507" w:rsidRDefault="00FE4A38" w:rsidP="001B5F8A">
      <w:pPr>
        <w:spacing w:line="480" w:lineRule="auto"/>
        <w:ind w:left="720" w:hanging="720"/>
        <w:rPr>
          <w:rFonts w:ascii="Times New Roman" w:hAnsi="Times New Roman" w:cs="Times New Roman"/>
          <w:sz w:val="24"/>
          <w:szCs w:val="24"/>
        </w:rPr>
      </w:pPr>
      <w:r w:rsidRPr="00FE4A38">
        <w:rPr>
          <w:rFonts w:ascii="Times New Roman" w:hAnsi="Times New Roman" w:cs="Times New Roman"/>
          <w:sz w:val="24"/>
          <w:szCs w:val="24"/>
        </w:rPr>
        <w:t>Godfrey-Smith, P. (2009). </w:t>
      </w:r>
      <w:r w:rsidRPr="00FE4A38">
        <w:rPr>
          <w:rFonts w:ascii="Times New Roman" w:hAnsi="Times New Roman" w:cs="Times New Roman"/>
          <w:i/>
          <w:iCs/>
          <w:sz w:val="24"/>
          <w:szCs w:val="24"/>
        </w:rPr>
        <w:t>Darwinian populations and natural selection</w:t>
      </w:r>
      <w:r w:rsidRPr="00FE4A38">
        <w:rPr>
          <w:rFonts w:ascii="Times New Roman" w:hAnsi="Times New Roman" w:cs="Times New Roman"/>
          <w:sz w:val="24"/>
          <w:szCs w:val="24"/>
        </w:rPr>
        <w:t>. Oxford University Press.</w:t>
      </w:r>
    </w:p>
    <w:p w:rsidR="00520507" w:rsidRPr="00520507" w:rsidRDefault="00520507" w:rsidP="001B5F8A">
      <w:pPr>
        <w:spacing w:line="480" w:lineRule="auto"/>
        <w:ind w:left="720" w:hanging="720"/>
        <w:rPr>
          <w:rFonts w:ascii="Times New Roman" w:hAnsi="Times New Roman" w:cs="Times New Roman"/>
          <w:sz w:val="24"/>
          <w:szCs w:val="24"/>
        </w:rPr>
      </w:pPr>
      <w:r w:rsidRPr="00520507">
        <w:rPr>
          <w:rFonts w:ascii="Times New Roman" w:hAnsi="Times New Roman" w:cs="Times New Roman"/>
          <w:sz w:val="24"/>
          <w:szCs w:val="24"/>
        </w:rPr>
        <w:t>Lau J, Wigginton AJ. 2020. Ecology and Evolution Lab Manual. Van-Griner Publishing,</w:t>
      </w:r>
    </w:p>
    <w:p w:rsidR="00520507" w:rsidRDefault="001B5F8A" w:rsidP="001B5F8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520507" w:rsidRPr="00520507">
        <w:rPr>
          <w:rFonts w:ascii="Times New Roman" w:hAnsi="Times New Roman" w:cs="Times New Roman"/>
          <w:sz w:val="24"/>
          <w:szCs w:val="24"/>
        </w:rPr>
        <w:t>Cincinnati, OH.</w:t>
      </w: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1B5F8A" w:rsidRDefault="001B5F8A" w:rsidP="001B5F8A">
      <w:pPr>
        <w:spacing w:line="480" w:lineRule="auto"/>
        <w:ind w:left="720" w:hanging="720"/>
        <w:rPr>
          <w:rFonts w:ascii="Times New Roman" w:hAnsi="Times New Roman" w:cs="Times New Roman"/>
          <w:sz w:val="24"/>
          <w:szCs w:val="24"/>
        </w:rPr>
      </w:pPr>
    </w:p>
    <w:p w:rsidR="00FE4A38" w:rsidRDefault="00FE4A38" w:rsidP="009F5C4D">
      <w:pPr>
        <w:rPr>
          <w:rFonts w:ascii="Times New Roman" w:hAnsi="Times New Roman" w:cs="Times New Roman"/>
          <w:sz w:val="24"/>
          <w:szCs w:val="24"/>
        </w:rPr>
      </w:pPr>
    </w:p>
    <w:p w:rsidR="00FE4A38" w:rsidRDefault="00FE4A38" w:rsidP="009F5C4D">
      <w:pPr>
        <w:rPr>
          <w:rFonts w:ascii="Times New Roman" w:hAnsi="Times New Roman" w:cs="Times New Roman"/>
          <w:sz w:val="24"/>
          <w:szCs w:val="24"/>
        </w:rPr>
      </w:pPr>
    </w:p>
    <w:p w:rsidR="00D77481" w:rsidRPr="00496782" w:rsidRDefault="0065588B" w:rsidP="00496782">
      <w:pPr>
        <w:rPr>
          <w:rFonts w:eastAsia="Times New Roman" w:cs="Times New Roman"/>
          <w:b/>
          <w:sz w:val="28"/>
        </w:rPr>
      </w:pPr>
      <w:r w:rsidRPr="00EF7FCA">
        <w:rPr>
          <w:rFonts w:ascii="Times New Roman" w:hAnsi="Times New Roman" w:cs="Times New Roman"/>
          <w:sz w:val="24"/>
          <w:szCs w:val="24"/>
        </w:rPr>
        <w:lastRenderedPageBreak/>
        <w:t xml:space="preserve"> </w:t>
      </w:r>
      <w:r w:rsidR="00496782">
        <w:rPr>
          <w:rFonts w:eastAsia="Times New Roman" w:cs="Times New Roman"/>
          <w:b/>
          <w:sz w:val="28"/>
        </w:rPr>
        <w:t>PEARSON CORRELATION ANALYSIS FOR NATURAL SELECTION MODEL.</w:t>
      </w:r>
    </w:p>
    <w:tbl>
      <w:tblPr>
        <w:tblStyle w:val="TableGrid"/>
        <w:tblW w:w="0" w:type="auto"/>
        <w:tblLook w:val="04A0" w:firstRow="1" w:lastRow="0" w:firstColumn="1" w:lastColumn="0" w:noHBand="0" w:noVBand="1"/>
      </w:tblPr>
      <w:tblGrid>
        <w:gridCol w:w="1641"/>
        <w:gridCol w:w="1690"/>
        <w:gridCol w:w="1672"/>
        <w:gridCol w:w="1700"/>
        <w:gridCol w:w="1455"/>
        <w:gridCol w:w="1418"/>
      </w:tblGrid>
      <w:tr w:rsidR="000B16AB" w:rsidTr="000B16AB">
        <w:tc>
          <w:tcPr>
            <w:tcW w:w="1641"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Color</w:t>
            </w:r>
          </w:p>
        </w:tc>
        <w:tc>
          <w:tcPr>
            <w:tcW w:w="1690"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Pearson’s (r).</w:t>
            </w:r>
          </w:p>
        </w:tc>
        <w:tc>
          <w:tcPr>
            <w:tcW w:w="1672"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Strength.</w:t>
            </w:r>
          </w:p>
          <w:p w:rsidR="00394B6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(S,M or W)</w:t>
            </w:r>
          </w:p>
        </w:tc>
        <w:tc>
          <w:tcPr>
            <w:tcW w:w="1700"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Direction.</w:t>
            </w:r>
          </w:p>
          <w:p w:rsidR="00394B6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 or +)</w:t>
            </w:r>
          </w:p>
        </w:tc>
        <w:tc>
          <w:tcPr>
            <w:tcW w:w="1455"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P</w:t>
            </w:r>
          </w:p>
        </w:tc>
        <w:tc>
          <w:tcPr>
            <w:tcW w:w="1418"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 xml:space="preserve">Significant. </w:t>
            </w:r>
          </w:p>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 xml:space="preserve">(Y or N). </w:t>
            </w:r>
          </w:p>
        </w:tc>
      </w:tr>
      <w:tr w:rsidR="000B16AB" w:rsidTr="000B16AB">
        <w:tc>
          <w:tcPr>
            <w:tcW w:w="1641"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Black.</w:t>
            </w:r>
          </w:p>
        </w:tc>
        <w:tc>
          <w:tcPr>
            <w:tcW w:w="1690"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0.961</w:t>
            </w:r>
          </w:p>
        </w:tc>
        <w:tc>
          <w:tcPr>
            <w:tcW w:w="1672"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S</w:t>
            </w:r>
          </w:p>
        </w:tc>
        <w:tc>
          <w:tcPr>
            <w:tcW w:w="1700" w:type="dxa"/>
          </w:tcPr>
          <w:p w:rsidR="000B16AB" w:rsidRDefault="002F32C9" w:rsidP="00EF7FCA">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1455"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0.002</w:t>
            </w:r>
          </w:p>
        </w:tc>
        <w:tc>
          <w:tcPr>
            <w:tcW w:w="1418"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Y</w:t>
            </w:r>
          </w:p>
        </w:tc>
      </w:tr>
      <w:tr w:rsidR="000B16AB" w:rsidTr="000B16AB">
        <w:tc>
          <w:tcPr>
            <w:tcW w:w="1641"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Brown.</w:t>
            </w:r>
          </w:p>
        </w:tc>
        <w:tc>
          <w:tcPr>
            <w:tcW w:w="1690"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-0.655</w:t>
            </w:r>
          </w:p>
        </w:tc>
        <w:tc>
          <w:tcPr>
            <w:tcW w:w="1672"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M</w:t>
            </w:r>
          </w:p>
        </w:tc>
        <w:tc>
          <w:tcPr>
            <w:tcW w:w="1700"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1455"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0.158</w:t>
            </w:r>
          </w:p>
        </w:tc>
        <w:tc>
          <w:tcPr>
            <w:tcW w:w="1418"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N</w:t>
            </w:r>
          </w:p>
        </w:tc>
      </w:tr>
      <w:tr w:rsidR="000B16AB" w:rsidTr="000B16AB">
        <w:tc>
          <w:tcPr>
            <w:tcW w:w="1641"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Green.</w:t>
            </w:r>
          </w:p>
        </w:tc>
        <w:tc>
          <w:tcPr>
            <w:tcW w:w="1690"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-0.828</w:t>
            </w:r>
          </w:p>
        </w:tc>
        <w:tc>
          <w:tcPr>
            <w:tcW w:w="1672"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W</w:t>
            </w:r>
          </w:p>
        </w:tc>
        <w:tc>
          <w:tcPr>
            <w:tcW w:w="1700"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1455"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0.042</w:t>
            </w:r>
          </w:p>
        </w:tc>
        <w:tc>
          <w:tcPr>
            <w:tcW w:w="1418"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Y</w:t>
            </w:r>
          </w:p>
        </w:tc>
      </w:tr>
      <w:tr w:rsidR="000B16AB" w:rsidTr="000B16AB">
        <w:tc>
          <w:tcPr>
            <w:tcW w:w="1641"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Orange.</w:t>
            </w:r>
          </w:p>
        </w:tc>
        <w:tc>
          <w:tcPr>
            <w:tcW w:w="1690"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-0.655</w:t>
            </w:r>
          </w:p>
        </w:tc>
        <w:tc>
          <w:tcPr>
            <w:tcW w:w="1672"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M</w:t>
            </w:r>
          </w:p>
        </w:tc>
        <w:tc>
          <w:tcPr>
            <w:tcW w:w="1700"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1455"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0.158</w:t>
            </w:r>
          </w:p>
        </w:tc>
        <w:tc>
          <w:tcPr>
            <w:tcW w:w="1418"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N</w:t>
            </w:r>
          </w:p>
        </w:tc>
      </w:tr>
      <w:tr w:rsidR="000B16AB" w:rsidTr="000B16AB">
        <w:tc>
          <w:tcPr>
            <w:tcW w:w="1641"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 xml:space="preserve">Light </w:t>
            </w:r>
            <w:r w:rsidR="000B16AB">
              <w:rPr>
                <w:rFonts w:ascii="Times New Roman" w:hAnsi="Times New Roman" w:cs="Times New Roman"/>
                <w:sz w:val="24"/>
                <w:szCs w:val="24"/>
              </w:rPr>
              <w:t>purple.</w:t>
            </w:r>
          </w:p>
        </w:tc>
        <w:tc>
          <w:tcPr>
            <w:tcW w:w="1690"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-0.828</w:t>
            </w:r>
          </w:p>
        </w:tc>
        <w:tc>
          <w:tcPr>
            <w:tcW w:w="1672"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W</w:t>
            </w:r>
          </w:p>
        </w:tc>
        <w:tc>
          <w:tcPr>
            <w:tcW w:w="1700"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1455"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0.158</w:t>
            </w:r>
          </w:p>
        </w:tc>
        <w:tc>
          <w:tcPr>
            <w:tcW w:w="1418"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N</w:t>
            </w:r>
          </w:p>
        </w:tc>
      </w:tr>
      <w:tr w:rsidR="000B16AB" w:rsidTr="000B16AB">
        <w:tc>
          <w:tcPr>
            <w:tcW w:w="1641"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 xml:space="preserve">Dark </w:t>
            </w:r>
            <w:r w:rsidR="000B16AB">
              <w:rPr>
                <w:rFonts w:ascii="Times New Roman" w:hAnsi="Times New Roman" w:cs="Times New Roman"/>
                <w:sz w:val="24"/>
                <w:szCs w:val="24"/>
              </w:rPr>
              <w:t>purple.</w:t>
            </w:r>
          </w:p>
        </w:tc>
        <w:tc>
          <w:tcPr>
            <w:tcW w:w="1690"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-0.686</w:t>
            </w:r>
          </w:p>
        </w:tc>
        <w:tc>
          <w:tcPr>
            <w:tcW w:w="1672"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M</w:t>
            </w:r>
          </w:p>
        </w:tc>
        <w:tc>
          <w:tcPr>
            <w:tcW w:w="1700"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1455"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0.042</w:t>
            </w:r>
          </w:p>
        </w:tc>
        <w:tc>
          <w:tcPr>
            <w:tcW w:w="1418"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Y</w:t>
            </w:r>
          </w:p>
        </w:tc>
      </w:tr>
      <w:tr w:rsidR="000B16AB" w:rsidTr="000B16AB">
        <w:tc>
          <w:tcPr>
            <w:tcW w:w="1641"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Red.</w:t>
            </w:r>
          </w:p>
        </w:tc>
        <w:tc>
          <w:tcPr>
            <w:tcW w:w="1690"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-0.655</w:t>
            </w:r>
          </w:p>
        </w:tc>
        <w:tc>
          <w:tcPr>
            <w:tcW w:w="1672"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M</w:t>
            </w:r>
          </w:p>
        </w:tc>
        <w:tc>
          <w:tcPr>
            <w:tcW w:w="1700"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1455"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0.133</w:t>
            </w:r>
          </w:p>
        </w:tc>
        <w:tc>
          <w:tcPr>
            <w:tcW w:w="1418"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N</w:t>
            </w:r>
          </w:p>
        </w:tc>
      </w:tr>
      <w:tr w:rsidR="000B16AB" w:rsidTr="000B16AB">
        <w:tc>
          <w:tcPr>
            <w:tcW w:w="1641"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Yellow.</w:t>
            </w:r>
          </w:p>
        </w:tc>
        <w:tc>
          <w:tcPr>
            <w:tcW w:w="1690"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-0.655</w:t>
            </w:r>
          </w:p>
        </w:tc>
        <w:tc>
          <w:tcPr>
            <w:tcW w:w="1672"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M</w:t>
            </w:r>
          </w:p>
        </w:tc>
        <w:tc>
          <w:tcPr>
            <w:tcW w:w="1700"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1455"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0.158</w:t>
            </w:r>
          </w:p>
        </w:tc>
        <w:tc>
          <w:tcPr>
            <w:tcW w:w="1418"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N</w:t>
            </w:r>
          </w:p>
        </w:tc>
      </w:tr>
      <w:tr w:rsidR="000B16AB" w:rsidTr="000B16AB">
        <w:tc>
          <w:tcPr>
            <w:tcW w:w="1641" w:type="dxa"/>
          </w:tcPr>
          <w:p w:rsidR="000B16AB" w:rsidRDefault="000B16AB" w:rsidP="00EF7FCA">
            <w:pPr>
              <w:spacing w:line="480" w:lineRule="auto"/>
              <w:rPr>
                <w:rFonts w:ascii="Times New Roman" w:hAnsi="Times New Roman" w:cs="Times New Roman"/>
                <w:sz w:val="24"/>
                <w:szCs w:val="24"/>
              </w:rPr>
            </w:pPr>
            <w:r>
              <w:rPr>
                <w:rFonts w:ascii="Times New Roman" w:hAnsi="Times New Roman" w:cs="Times New Roman"/>
                <w:sz w:val="24"/>
                <w:szCs w:val="24"/>
              </w:rPr>
              <w:t>White.</w:t>
            </w:r>
          </w:p>
        </w:tc>
        <w:tc>
          <w:tcPr>
            <w:tcW w:w="1690" w:type="dxa"/>
          </w:tcPr>
          <w:p w:rsidR="000B16AB" w:rsidRDefault="00394B6B" w:rsidP="00EF7FCA">
            <w:pPr>
              <w:spacing w:line="480" w:lineRule="auto"/>
              <w:rPr>
                <w:rFonts w:ascii="Times New Roman" w:hAnsi="Times New Roman" w:cs="Times New Roman"/>
                <w:sz w:val="24"/>
                <w:szCs w:val="24"/>
              </w:rPr>
            </w:pPr>
            <w:r>
              <w:rPr>
                <w:rFonts w:ascii="Times New Roman" w:hAnsi="Times New Roman" w:cs="Times New Roman"/>
                <w:sz w:val="24"/>
                <w:szCs w:val="24"/>
              </w:rPr>
              <w:t>-0.828</w:t>
            </w:r>
          </w:p>
        </w:tc>
        <w:tc>
          <w:tcPr>
            <w:tcW w:w="1672"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W</w:t>
            </w:r>
          </w:p>
        </w:tc>
        <w:tc>
          <w:tcPr>
            <w:tcW w:w="1700"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1455"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0.042</w:t>
            </w:r>
          </w:p>
        </w:tc>
        <w:tc>
          <w:tcPr>
            <w:tcW w:w="1418" w:type="dxa"/>
          </w:tcPr>
          <w:p w:rsidR="000B16AB" w:rsidRDefault="00911747" w:rsidP="00EF7FCA">
            <w:pPr>
              <w:spacing w:line="480" w:lineRule="auto"/>
              <w:rPr>
                <w:rFonts w:ascii="Times New Roman" w:hAnsi="Times New Roman" w:cs="Times New Roman"/>
                <w:sz w:val="24"/>
                <w:szCs w:val="24"/>
              </w:rPr>
            </w:pPr>
            <w:r>
              <w:rPr>
                <w:rFonts w:ascii="Times New Roman" w:hAnsi="Times New Roman" w:cs="Times New Roman"/>
                <w:sz w:val="24"/>
                <w:szCs w:val="24"/>
              </w:rPr>
              <w:t>Y</w:t>
            </w:r>
          </w:p>
        </w:tc>
      </w:tr>
    </w:tbl>
    <w:p w:rsidR="000B16AB" w:rsidRDefault="000B16AB" w:rsidP="00EF7FCA">
      <w:pPr>
        <w:spacing w:line="480" w:lineRule="auto"/>
        <w:rPr>
          <w:rFonts w:ascii="Times New Roman" w:hAnsi="Times New Roman" w:cs="Times New Roman"/>
          <w:sz w:val="24"/>
          <w:szCs w:val="24"/>
        </w:rPr>
      </w:pPr>
    </w:p>
    <w:p w:rsidR="00E35CC2" w:rsidRDefault="00520507" w:rsidP="00EF7FCA">
      <w:pPr>
        <w:spacing w:line="480" w:lineRule="auto"/>
        <w:rPr>
          <w:rFonts w:ascii="Times New Roman" w:hAnsi="Times New Roman" w:cs="Times New Roman"/>
          <w:sz w:val="24"/>
          <w:szCs w:val="24"/>
        </w:rPr>
      </w:pPr>
      <w:r>
        <w:rPr>
          <w:rFonts w:ascii="Times New Roman" w:hAnsi="Times New Roman" w:cs="Times New Roman"/>
          <w:sz w:val="24"/>
          <w:szCs w:val="24"/>
        </w:rPr>
        <w:t>Figure 1.</w:t>
      </w:r>
    </w:p>
    <w:p w:rsidR="00520507" w:rsidRDefault="00520507" w:rsidP="00EF7FCA">
      <w:pPr>
        <w:spacing w:line="480" w:lineRule="auto"/>
        <w:rPr>
          <w:rFonts w:ascii="Times New Roman" w:hAnsi="Times New Roman" w:cs="Times New Roman"/>
          <w:sz w:val="24"/>
          <w:szCs w:val="24"/>
        </w:rPr>
      </w:pPr>
    </w:p>
    <w:p w:rsidR="00520507" w:rsidRDefault="00520507" w:rsidP="00EF7FCA">
      <w:pPr>
        <w:spacing w:line="480" w:lineRule="auto"/>
        <w:rPr>
          <w:rFonts w:ascii="Times New Roman" w:hAnsi="Times New Roman" w:cs="Times New Roman"/>
          <w:sz w:val="24"/>
          <w:szCs w:val="24"/>
        </w:rPr>
      </w:pPr>
      <w:r>
        <w:rPr>
          <w:noProof/>
        </w:rPr>
        <w:lastRenderedPageBreak/>
        <w:drawing>
          <wp:inline distT="0" distB="0" distL="0" distR="0" wp14:anchorId="62066BB1" wp14:editId="5ABD0D55">
            <wp:extent cx="4266604" cy="2880717"/>
            <wp:effectExtent l="0" t="0" r="19685" b="15240"/>
            <wp:docPr id="1" name="Chart 1">
              <a:extLst xmlns:a="http://schemas.openxmlformats.org/drawingml/2006/main">
                <a:ext uri="{FF2B5EF4-FFF2-40B4-BE49-F238E27FC236}">
                  <a16:creationId xmlns:a16="http://schemas.microsoft.com/office/drawing/2014/main" id="{92120439-7809-4DD3-8EB6-7DC26213FE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20507" w:rsidRPr="00EF7FCA" w:rsidRDefault="00520507" w:rsidP="00EF7FCA">
      <w:pPr>
        <w:spacing w:line="480" w:lineRule="auto"/>
        <w:rPr>
          <w:rFonts w:ascii="Times New Roman" w:hAnsi="Times New Roman" w:cs="Times New Roman"/>
          <w:sz w:val="24"/>
          <w:szCs w:val="24"/>
        </w:rPr>
      </w:pPr>
      <w:r>
        <w:rPr>
          <w:rFonts w:ascii="Times New Roman" w:hAnsi="Times New Roman" w:cs="Times New Roman"/>
          <w:sz w:val="24"/>
          <w:szCs w:val="24"/>
        </w:rPr>
        <w:t>Figure 2.</w:t>
      </w:r>
    </w:p>
    <w:sectPr w:rsidR="00520507" w:rsidRPr="00EF7FC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CEA" w:rsidRDefault="00EC6CEA" w:rsidP="002A1AE6">
      <w:pPr>
        <w:spacing w:after="0" w:line="240" w:lineRule="auto"/>
      </w:pPr>
      <w:r>
        <w:separator/>
      </w:r>
    </w:p>
  </w:endnote>
  <w:endnote w:type="continuationSeparator" w:id="0">
    <w:p w:rsidR="00EC6CEA" w:rsidRDefault="00EC6CEA" w:rsidP="002A1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CEA" w:rsidRDefault="00EC6CEA" w:rsidP="002A1AE6">
      <w:pPr>
        <w:spacing w:after="0" w:line="240" w:lineRule="auto"/>
      </w:pPr>
      <w:r>
        <w:separator/>
      </w:r>
    </w:p>
  </w:footnote>
  <w:footnote w:type="continuationSeparator" w:id="0">
    <w:p w:rsidR="00EC6CEA" w:rsidRDefault="00EC6CEA" w:rsidP="002A1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2744936"/>
      <w:docPartObj>
        <w:docPartGallery w:val="Page Numbers (Top of Page)"/>
        <w:docPartUnique/>
      </w:docPartObj>
    </w:sdtPr>
    <w:sdtEndPr>
      <w:rPr>
        <w:noProof/>
      </w:rPr>
    </w:sdtEndPr>
    <w:sdtContent>
      <w:p w:rsidR="000B628C" w:rsidRDefault="000B628C">
        <w:pPr>
          <w:pStyle w:val="Header"/>
          <w:jc w:val="right"/>
        </w:pPr>
        <w:r>
          <w:fldChar w:fldCharType="begin"/>
        </w:r>
        <w:r>
          <w:instrText xml:space="preserve"> PAGE   \* MERGEFORMAT </w:instrText>
        </w:r>
        <w:r>
          <w:fldChar w:fldCharType="separate"/>
        </w:r>
        <w:r w:rsidR="009B647E">
          <w:rPr>
            <w:noProof/>
          </w:rPr>
          <w:t>1</w:t>
        </w:r>
        <w:r>
          <w:rPr>
            <w:noProof/>
          </w:rPr>
          <w:fldChar w:fldCharType="end"/>
        </w:r>
      </w:p>
    </w:sdtContent>
  </w:sdt>
  <w:p w:rsidR="000B628C" w:rsidRDefault="000B62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BCB"/>
    <w:rsid w:val="000232D5"/>
    <w:rsid w:val="00035BCB"/>
    <w:rsid w:val="00065691"/>
    <w:rsid w:val="00076710"/>
    <w:rsid w:val="000B16AB"/>
    <w:rsid w:val="000B628C"/>
    <w:rsid w:val="000F30FD"/>
    <w:rsid w:val="00126731"/>
    <w:rsid w:val="001B5F8A"/>
    <w:rsid w:val="00243B4B"/>
    <w:rsid w:val="002A1AE6"/>
    <w:rsid w:val="002B3E6E"/>
    <w:rsid w:val="002F32C9"/>
    <w:rsid w:val="00394B6B"/>
    <w:rsid w:val="003C641F"/>
    <w:rsid w:val="00472924"/>
    <w:rsid w:val="00496782"/>
    <w:rsid w:val="00520507"/>
    <w:rsid w:val="005D4B51"/>
    <w:rsid w:val="00622A48"/>
    <w:rsid w:val="0065588B"/>
    <w:rsid w:val="008F4D2F"/>
    <w:rsid w:val="00911747"/>
    <w:rsid w:val="009B647E"/>
    <w:rsid w:val="009E534D"/>
    <w:rsid w:val="009F5C4D"/>
    <w:rsid w:val="00AF1ADD"/>
    <w:rsid w:val="00BB61DD"/>
    <w:rsid w:val="00C649A0"/>
    <w:rsid w:val="00D77481"/>
    <w:rsid w:val="00E35CC2"/>
    <w:rsid w:val="00E870CA"/>
    <w:rsid w:val="00EC6CEA"/>
    <w:rsid w:val="00EF7FCA"/>
    <w:rsid w:val="00F67FC3"/>
    <w:rsid w:val="00FA6774"/>
    <w:rsid w:val="00FE4A38"/>
    <w:rsid w:val="00FF5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BC30CA-8FFF-49FB-BCD7-89B35AE11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A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AE6"/>
  </w:style>
  <w:style w:type="paragraph" w:styleId="Footer">
    <w:name w:val="footer"/>
    <w:basedOn w:val="Normal"/>
    <w:link w:val="FooterChar"/>
    <w:uiPriority w:val="99"/>
    <w:unhideWhenUsed/>
    <w:rsid w:val="002A1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AE6"/>
  </w:style>
  <w:style w:type="paragraph" w:styleId="BalloonText">
    <w:name w:val="Balloon Text"/>
    <w:basedOn w:val="Normal"/>
    <w:link w:val="BalloonTextChar"/>
    <w:uiPriority w:val="99"/>
    <w:semiHidden/>
    <w:unhideWhenUsed/>
    <w:rsid w:val="005205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507"/>
    <w:rPr>
      <w:rFonts w:ascii="Tahoma" w:hAnsi="Tahoma" w:cs="Tahoma"/>
      <w:sz w:val="16"/>
      <w:szCs w:val="16"/>
    </w:rPr>
  </w:style>
  <w:style w:type="table" w:styleId="TableGrid">
    <w:name w:val="Table Grid"/>
    <w:basedOn w:val="TableNormal"/>
    <w:uiPriority w:val="39"/>
    <w:rsid w:val="00D77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72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'[Lab report-NS data Analysis.xlsx]Sheet1'!$B$1</c:f>
              <c:strCache>
                <c:ptCount val="1"/>
                <c:pt idx="0">
                  <c:v>Black</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Analysis.xlsx]Sheet1'!$B$2:$B$7</c:f>
              <c:numCache>
                <c:formatCode>General</c:formatCode>
                <c:ptCount val="6"/>
                <c:pt idx="0">
                  <c:v>4</c:v>
                </c:pt>
                <c:pt idx="1">
                  <c:v>12</c:v>
                </c:pt>
                <c:pt idx="2">
                  <c:v>28</c:v>
                </c:pt>
                <c:pt idx="3">
                  <c:v>32</c:v>
                </c:pt>
                <c:pt idx="4">
                  <c:v>36</c:v>
                </c:pt>
                <c:pt idx="5">
                  <c:v>40</c:v>
                </c:pt>
              </c:numCache>
            </c:numRef>
          </c:yVal>
          <c:smooth val="1"/>
          <c:extLst>
            <c:ext xmlns:c16="http://schemas.microsoft.com/office/drawing/2014/chart" uri="{C3380CC4-5D6E-409C-BE32-E72D297353CC}">
              <c16:uniqueId val="{00000000-5672-49B4-9515-3BA6DB3DA774}"/>
            </c:ext>
          </c:extLst>
        </c:ser>
        <c:ser>
          <c:idx val="1"/>
          <c:order val="1"/>
          <c:tx>
            <c:strRef>
              <c:f>'[Lab report-NS data Analysis.xlsx]Sheet1'!$C$1</c:f>
              <c:strCache>
                <c:ptCount val="1"/>
                <c:pt idx="0">
                  <c:v>Blue</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Analysis.xlsx]Sheet1'!$C$2:$C$7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1-5672-49B4-9515-3BA6DB3DA774}"/>
            </c:ext>
          </c:extLst>
        </c:ser>
        <c:ser>
          <c:idx val="2"/>
          <c:order val="2"/>
          <c:tx>
            <c:strRef>
              <c:f>'[Lab report-NS data Analysis.xlsx]Sheet1'!$D$1</c:f>
              <c:strCache>
                <c:ptCount val="1"/>
                <c:pt idx="0">
                  <c:v>Brown</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Analysis.xlsx]Sheet1'!$D$2:$D$7</c:f>
              <c:numCache>
                <c:formatCode>General</c:formatCode>
                <c:ptCount val="6"/>
                <c:pt idx="0">
                  <c:v>4</c:v>
                </c:pt>
                <c:pt idx="1">
                  <c:v>4</c:v>
                </c:pt>
                <c:pt idx="2">
                  <c:v>0</c:v>
                </c:pt>
                <c:pt idx="3">
                  <c:v>0</c:v>
                </c:pt>
                <c:pt idx="4">
                  <c:v>0</c:v>
                </c:pt>
                <c:pt idx="5">
                  <c:v>0</c:v>
                </c:pt>
              </c:numCache>
            </c:numRef>
          </c:yVal>
          <c:smooth val="1"/>
          <c:extLst>
            <c:ext xmlns:c16="http://schemas.microsoft.com/office/drawing/2014/chart" uri="{C3380CC4-5D6E-409C-BE32-E72D297353CC}">
              <c16:uniqueId val="{00000002-5672-49B4-9515-3BA6DB3DA774}"/>
            </c:ext>
          </c:extLst>
        </c:ser>
        <c:ser>
          <c:idx val="3"/>
          <c:order val="3"/>
          <c:tx>
            <c:strRef>
              <c:f>'[Lab report-NS data Analysis.xlsx]Sheet1'!$E$1</c:f>
              <c:strCache>
                <c:ptCount val="1"/>
                <c:pt idx="0">
                  <c:v>Green </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Analysis.xlsx]Sheet1'!$E$2:$E$7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3-5672-49B4-9515-3BA6DB3DA774}"/>
            </c:ext>
          </c:extLst>
        </c:ser>
        <c:ser>
          <c:idx val="4"/>
          <c:order val="4"/>
          <c:tx>
            <c:strRef>
              <c:f>'[Lab report-NS data Analysis.xlsx]Sheet1'!$F$1</c:f>
              <c:strCache>
                <c:ptCount val="1"/>
                <c:pt idx="0">
                  <c:v>Orange </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Analysis.xlsx]Sheet1'!$F$2:$F$7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4-5672-49B4-9515-3BA6DB3DA774}"/>
            </c:ext>
          </c:extLst>
        </c:ser>
        <c:ser>
          <c:idx val="5"/>
          <c:order val="5"/>
          <c:tx>
            <c:strRef>
              <c:f>'[Lab report-NS data Analysis.xlsx]Sheet1'!$G$1</c:f>
              <c:strCache>
                <c:ptCount val="1"/>
                <c:pt idx="0">
                  <c:v>LT Purple</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Analysis.xlsx]Sheet1'!$G$2:$G$7</c:f>
              <c:numCache>
                <c:formatCode>General</c:formatCode>
                <c:ptCount val="6"/>
                <c:pt idx="0">
                  <c:v>4</c:v>
                </c:pt>
                <c:pt idx="1">
                  <c:v>4</c:v>
                </c:pt>
                <c:pt idx="2">
                  <c:v>0</c:v>
                </c:pt>
                <c:pt idx="3">
                  <c:v>0</c:v>
                </c:pt>
                <c:pt idx="4">
                  <c:v>0</c:v>
                </c:pt>
                <c:pt idx="5">
                  <c:v>0</c:v>
                </c:pt>
              </c:numCache>
            </c:numRef>
          </c:yVal>
          <c:smooth val="1"/>
          <c:extLst>
            <c:ext xmlns:c16="http://schemas.microsoft.com/office/drawing/2014/chart" uri="{C3380CC4-5D6E-409C-BE32-E72D297353CC}">
              <c16:uniqueId val="{00000005-5672-49B4-9515-3BA6DB3DA774}"/>
            </c:ext>
          </c:extLst>
        </c:ser>
        <c:ser>
          <c:idx val="6"/>
          <c:order val="6"/>
          <c:tx>
            <c:strRef>
              <c:f>'[Lab report-NS data Analysis.xlsx]Sheet1'!$H$1</c:f>
              <c:strCache>
                <c:ptCount val="1"/>
                <c:pt idx="0">
                  <c:v>DK Purple</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Analysis.xlsx]Sheet1'!$H$2:$H$7</c:f>
              <c:numCache>
                <c:formatCode>General</c:formatCode>
                <c:ptCount val="6"/>
                <c:pt idx="0">
                  <c:v>4</c:v>
                </c:pt>
                <c:pt idx="1">
                  <c:v>12</c:v>
                </c:pt>
                <c:pt idx="2">
                  <c:v>8</c:v>
                </c:pt>
                <c:pt idx="3">
                  <c:v>4</c:v>
                </c:pt>
                <c:pt idx="4">
                  <c:v>0</c:v>
                </c:pt>
                <c:pt idx="5">
                  <c:v>0</c:v>
                </c:pt>
              </c:numCache>
            </c:numRef>
          </c:yVal>
          <c:smooth val="1"/>
          <c:extLst>
            <c:ext xmlns:c16="http://schemas.microsoft.com/office/drawing/2014/chart" uri="{C3380CC4-5D6E-409C-BE32-E72D297353CC}">
              <c16:uniqueId val="{00000007-5672-49B4-9515-3BA6DB3DA774}"/>
            </c:ext>
          </c:extLst>
        </c:ser>
        <c:ser>
          <c:idx val="7"/>
          <c:order val="7"/>
          <c:tx>
            <c:strRef>
              <c:f>'[Lab report-NS data Analysis.xlsx]Sheet1'!$I$1</c:f>
              <c:strCache>
                <c:ptCount val="1"/>
                <c:pt idx="0">
                  <c:v>Red</c:v>
                </c:pt>
              </c:strCache>
            </c:strRef>
          </c:tx>
          <c:spPr>
            <a:ln w="19050"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Analysis.xlsx]Sheet1'!$I$2:$I$7</c:f>
              <c:numCache>
                <c:formatCode>General</c:formatCode>
                <c:ptCount val="6"/>
                <c:pt idx="0">
                  <c:v>4</c:v>
                </c:pt>
                <c:pt idx="1">
                  <c:v>4</c:v>
                </c:pt>
                <c:pt idx="2">
                  <c:v>4</c:v>
                </c:pt>
                <c:pt idx="3">
                  <c:v>4</c:v>
                </c:pt>
                <c:pt idx="4">
                  <c:v>4</c:v>
                </c:pt>
                <c:pt idx="5">
                  <c:v>0</c:v>
                </c:pt>
              </c:numCache>
            </c:numRef>
          </c:yVal>
          <c:smooth val="1"/>
          <c:extLst>
            <c:ext xmlns:c16="http://schemas.microsoft.com/office/drawing/2014/chart" uri="{C3380CC4-5D6E-409C-BE32-E72D297353CC}">
              <c16:uniqueId val="{00000008-5672-49B4-9515-3BA6DB3DA774}"/>
            </c:ext>
          </c:extLst>
        </c:ser>
        <c:ser>
          <c:idx val="8"/>
          <c:order val="8"/>
          <c:tx>
            <c:strRef>
              <c:f>'[Lab report-NS data Analysis.xlsx]Sheet1'!$J$1</c:f>
              <c:strCache>
                <c:ptCount val="1"/>
                <c:pt idx="0">
                  <c:v>Yellow</c:v>
                </c:pt>
              </c:strCache>
            </c:strRef>
          </c:tx>
          <c:spPr>
            <a:ln w="19050"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Analysis.xlsx]Sheet1'!$J$2:$J$7</c:f>
              <c:numCache>
                <c:formatCode>General</c:formatCode>
                <c:ptCount val="6"/>
                <c:pt idx="0">
                  <c:v>4</c:v>
                </c:pt>
                <c:pt idx="1">
                  <c:v>0</c:v>
                </c:pt>
                <c:pt idx="2">
                  <c:v>0</c:v>
                </c:pt>
                <c:pt idx="3">
                  <c:v>0</c:v>
                </c:pt>
                <c:pt idx="4">
                  <c:v>0</c:v>
                </c:pt>
                <c:pt idx="5">
                  <c:v>0</c:v>
                </c:pt>
              </c:numCache>
            </c:numRef>
          </c:yVal>
          <c:smooth val="1"/>
          <c:extLst>
            <c:ext xmlns:c16="http://schemas.microsoft.com/office/drawing/2014/chart" uri="{C3380CC4-5D6E-409C-BE32-E72D297353CC}">
              <c16:uniqueId val="{00000009-5672-49B4-9515-3BA6DB3DA774}"/>
            </c:ext>
          </c:extLst>
        </c:ser>
        <c:ser>
          <c:idx val="9"/>
          <c:order val="9"/>
          <c:tx>
            <c:strRef>
              <c:f>'[Lab report-NS data Analysis.xlsx]Sheet1'!$K$1</c:f>
              <c:strCache>
                <c:ptCount val="1"/>
                <c:pt idx="0">
                  <c:v>White</c:v>
                </c:pt>
              </c:strCache>
            </c:strRef>
          </c:tx>
          <c:spPr>
            <a:ln w="19050" cap="rnd">
              <a:solidFill>
                <a:schemeClr val="accent4">
                  <a:lumMod val="60000"/>
                </a:schemeClr>
              </a:solidFill>
              <a:round/>
            </a:ln>
            <a:effectLst/>
          </c:spPr>
          <c:marker>
            <c:symbol val="circle"/>
            <c:size val="5"/>
            <c:spPr>
              <a:solidFill>
                <a:schemeClr val="accent4">
                  <a:lumMod val="60000"/>
                </a:schemeClr>
              </a:solidFill>
              <a:ln w="9525">
                <a:solidFill>
                  <a:schemeClr val="accent4">
                    <a:lumMod val="60000"/>
                  </a:schemeClr>
                </a:solidFill>
              </a:ln>
              <a:effectLst/>
            </c:spPr>
          </c:marker>
          <c:xVal>
            <c:numRef>
              <c:f>'[Lab report-NS data Analysis.xlsx]Sheet1'!$A$2:$A$7</c:f>
              <c:numCache>
                <c:formatCode>General</c:formatCode>
                <c:ptCount val="6"/>
                <c:pt idx="0">
                  <c:v>0</c:v>
                </c:pt>
                <c:pt idx="1">
                  <c:v>1</c:v>
                </c:pt>
                <c:pt idx="2">
                  <c:v>2</c:v>
                </c:pt>
                <c:pt idx="3">
                  <c:v>3</c:v>
                </c:pt>
                <c:pt idx="4">
                  <c:v>4</c:v>
                </c:pt>
                <c:pt idx="5">
                  <c:v>5</c:v>
                </c:pt>
              </c:numCache>
            </c:numRef>
          </c:xVal>
          <c:yVal>
            <c:numRef>
              <c:f>'[Lab report-NS data Analysis.xlsx]Sheet1'!$K$2:$K$7</c:f>
              <c:numCache>
                <c:formatCode>General</c:formatCode>
                <c:ptCount val="6"/>
                <c:pt idx="0">
                  <c:v>4</c:v>
                </c:pt>
                <c:pt idx="1">
                  <c:v>4</c:v>
                </c:pt>
                <c:pt idx="2">
                  <c:v>0</c:v>
                </c:pt>
                <c:pt idx="3">
                  <c:v>0</c:v>
                </c:pt>
                <c:pt idx="4">
                  <c:v>0</c:v>
                </c:pt>
                <c:pt idx="5">
                  <c:v>0</c:v>
                </c:pt>
              </c:numCache>
            </c:numRef>
          </c:yVal>
          <c:smooth val="1"/>
          <c:extLst>
            <c:ext xmlns:c16="http://schemas.microsoft.com/office/drawing/2014/chart" uri="{C3380CC4-5D6E-409C-BE32-E72D297353CC}">
              <c16:uniqueId val="{0000000A-5672-49B4-9515-3BA6DB3DA774}"/>
            </c:ext>
          </c:extLst>
        </c:ser>
        <c:dLbls>
          <c:showLegendKey val="0"/>
          <c:showVal val="0"/>
          <c:showCatName val="0"/>
          <c:showSerName val="0"/>
          <c:showPercent val="0"/>
          <c:showBubbleSize val="0"/>
        </c:dLbls>
        <c:axId val="135538560"/>
        <c:axId val="135549312"/>
      </c:scatterChart>
      <c:valAx>
        <c:axId val="135538560"/>
        <c:scaling>
          <c:orientation val="minMax"/>
          <c:max val="5"/>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Generation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49312"/>
        <c:crosses val="autoZero"/>
        <c:crossBetween val="midCat"/>
      </c:valAx>
      <c:valAx>
        <c:axId val="135549312"/>
        <c:scaling>
          <c:orientation val="minMax"/>
          <c:max val="4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individuals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53856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2020-09-29T15:29:00Z</dcterms:created>
  <dcterms:modified xsi:type="dcterms:W3CDTF">2020-09-29T15:29:00Z</dcterms:modified>
</cp:coreProperties>
</file>